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C33B1C" w:rsidP="00B17335">
      <w:pPr>
        <w:pStyle w:val="BodySEAT"/>
        <w:ind w:right="-46"/>
        <w:jc w:val="right"/>
        <w:rPr>
          <w:lang w:val="nl-NL"/>
        </w:rPr>
      </w:pPr>
      <w:r>
        <w:rPr>
          <w:lang w:val="nl-NL"/>
        </w:rPr>
        <w:t xml:space="preserve"> 4 december</w:t>
      </w:r>
      <w:r w:rsidR="00B17335" w:rsidRPr="002F35FC">
        <w:rPr>
          <w:lang w:val="nl-NL"/>
        </w:rPr>
        <w:t xml:space="preserve"> 201</w:t>
      </w:r>
      <w:r w:rsidR="003A7940" w:rsidRPr="002F35FC">
        <w:rPr>
          <w:lang w:val="nl-NL"/>
        </w:rPr>
        <w:t>7</w:t>
      </w:r>
    </w:p>
    <w:p w:rsidR="00B17335" w:rsidRPr="002F35FC" w:rsidRDefault="003A7940" w:rsidP="00B17335">
      <w:pPr>
        <w:pStyle w:val="BodySEAT"/>
        <w:ind w:right="-46"/>
        <w:jc w:val="right"/>
        <w:rPr>
          <w:lang w:val="nl-NL"/>
        </w:rPr>
      </w:pPr>
      <w:r w:rsidRPr="002F35FC">
        <w:rPr>
          <w:lang w:val="nl-NL"/>
        </w:rPr>
        <w:t>SE17</w:t>
      </w:r>
      <w:r w:rsidR="00B17335" w:rsidRPr="002F35FC">
        <w:rPr>
          <w:lang w:val="nl-NL"/>
        </w:rPr>
        <w:t>/</w:t>
      </w:r>
      <w:r w:rsidR="00D255E0">
        <w:rPr>
          <w:lang w:val="nl-NL"/>
        </w:rPr>
        <w:t>44</w:t>
      </w:r>
      <w:bookmarkStart w:id="0" w:name="_GoBack"/>
      <w:bookmarkEnd w:id="0"/>
      <w:r w:rsidR="002F35FC" w:rsidRPr="002F35FC">
        <w:rPr>
          <w:lang w:val="nl-NL"/>
        </w:rPr>
        <w:t>N</w:t>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C33B1C" w:rsidRPr="00C33B1C" w:rsidRDefault="00C33B1C" w:rsidP="00C33B1C">
      <w:pPr>
        <w:pStyle w:val="BodySEAT"/>
        <w:rPr>
          <w:lang w:val="nl-NL"/>
        </w:rPr>
      </w:pPr>
      <w:r w:rsidRPr="00C33B1C">
        <w:rPr>
          <w:lang w:val="nl-NL"/>
        </w:rPr>
        <w:t xml:space="preserve">Sleutelfactor voor innovatie </w:t>
      </w:r>
    </w:p>
    <w:p w:rsidR="00C33B1C" w:rsidRPr="00C33B1C" w:rsidRDefault="00C33B1C" w:rsidP="00C33B1C">
      <w:pPr>
        <w:pStyle w:val="HeadlineSEAT"/>
        <w:rPr>
          <w:lang w:val="nl-NL"/>
        </w:rPr>
      </w:pPr>
      <w:r w:rsidRPr="00C33B1C">
        <w:rPr>
          <w:lang w:val="nl-NL"/>
        </w:rPr>
        <w:t xml:space="preserve">Het SEAT Prototype Development Centre viert ‘10 jaar innovatie stimuleren’ </w:t>
      </w:r>
    </w:p>
    <w:p w:rsidR="00C33B1C" w:rsidRPr="00C33B1C" w:rsidRDefault="00C33B1C" w:rsidP="00C33B1C">
      <w:pPr>
        <w:pStyle w:val="DeckSEAT"/>
        <w:rPr>
          <w:lang w:val="nl-NL"/>
        </w:rPr>
      </w:pPr>
      <w:r w:rsidRPr="00C33B1C">
        <w:rPr>
          <w:lang w:val="nl-NL"/>
        </w:rPr>
        <w:t xml:space="preserve">Gelegen op de SEAT-site in </w:t>
      </w:r>
      <w:proofErr w:type="spellStart"/>
      <w:r w:rsidRPr="00C33B1C">
        <w:rPr>
          <w:lang w:val="nl-NL"/>
        </w:rPr>
        <w:t>Martorell</w:t>
      </w:r>
      <w:proofErr w:type="spellEnd"/>
      <w:r w:rsidRPr="00C33B1C">
        <w:rPr>
          <w:lang w:val="nl-NL"/>
        </w:rPr>
        <w:t xml:space="preserve">, zet het centrum de maatstaf in de sector voor het combineren van de ontwikkelings- en industrialiseringsfasen van voertuigen </w:t>
      </w:r>
    </w:p>
    <w:p w:rsidR="00C33B1C" w:rsidRPr="00C33B1C" w:rsidRDefault="00C33B1C" w:rsidP="00C33B1C">
      <w:pPr>
        <w:pStyle w:val="DeckSEAT"/>
        <w:rPr>
          <w:lang w:val="nl-NL"/>
        </w:rPr>
      </w:pPr>
      <w:r w:rsidRPr="00C33B1C">
        <w:rPr>
          <w:lang w:val="nl-NL"/>
        </w:rPr>
        <w:t>Met bijna 300 gekwalificeerde professionals en een oppervlakte van 19.000 m², heeft het merk hier de afgelopen tien jaar 430 miljoen euro geïnvesteerd</w:t>
      </w:r>
    </w:p>
    <w:p w:rsidR="00C33B1C" w:rsidRPr="00C33B1C" w:rsidRDefault="00C33B1C" w:rsidP="00C33B1C">
      <w:pPr>
        <w:pStyle w:val="DeckSEAT"/>
        <w:rPr>
          <w:lang w:val="nl-NL"/>
        </w:rPr>
      </w:pPr>
      <w:r w:rsidRPr="00C33B1C">
        <w:rPr>
          <w:lang w:val="nl-NL"/>
        </w:rPr>
        <w:t xml:space="preserve">SEAT past al meer dan een decennium virtual </w:t>
      </w:r>
      <w:proofErr w:type="spellStart"/>
      <w:r w:rsidRPr="00C33B1C">
        <w:rPr>
          <w:lang w:val="nl-NL"/>
        </w:rPr>
        <w:t>reality</w:t>
      </w:r>
      <w:proofErr w:type="spellEnd"/>
      <w:r w:rsidRPr="00C33B1C">
        <w:rPr>
          <w:lang w:val="nl-NL"/>
        </w:rPr>
        <w:t xml:space="preserve"> toe </w:t>
      </w:r>
    </w:p>
    <w:p w:rsidR="00C33B1C" w:rsidRPr="00C33B1C" w:rsidRDefault="00C33B1C" w:rsidP="00C33B1C">
      <w:pPr>
        <w:pStyle w:val="BodySEAT"/>
        <w:rPr>
          <w:lang w:val="nl-NL"/>
        </w:rPr>
      </w:pPr>
      <w:r w:rsidRPr="00C33B1C">
        <w:rPr>
          <w:lang w:val="nl-NL"/>
        </w:rPr>
        <w:t xml:space="preserve">Dit jaar viert het SEAT Prototype Development Centre (CPD) zijn tiende verjaardag en deze mijlpaal wordt herdacht met een event waarop alle professionals die er werken, aanwezig zullen zijn. Dit unieke centrum is een baanbrekende faciliteit in Spanje en is wereldwijd de eerste in zijn soort die tot de Volkswagen-groep behoort. Het CPD, gelegen in het hart van de </w:t>
      </w:r>
      <w:proofErr w:type="spellStart"/>
      <w:r w:rsidRPr="00C33B1C">
        <w:rPr>
          <w:lang w:val="nl-NL"/>
        </w:rPr>
        <w:t>Martorell</w:t>
      </w:r>
      <w:proofErr w:type="spellEnd"/>
      <w:r w:rsidRPr="00C33B1C">
        <w:rPr>
          <w:lang w:val="nl-NL"/>
        </w:rPr>
        <w:t>-fabriek, is de schakel tussen R&amp;D en productie, waar het merk de ontwikkelings- en industrialiseringsstadia van zijn voertuigen combineert en waar virtualiteit werkelijkheid wordt. Sinds zijn inhuldiging in 2007 heeft de onderneming er 430 miljoen euro in geïnvesteerd voor de lancering van nieuwe SEAT-modellen. Het centrum beschikt over een oppervlakte van 19.000 m² aan moderne faciliteiten en stelt bijna 300 ingenieurs en gespecialiseerde technici tewerk.</w:t>
      </w:r>
    </w:p>
    <w:p w:rsidR="00C33B1C" w:rsidRPr="00C33B1C" w:rsidRDefault="00C33B1C" w:rsidP="00C33B1C">
      <w:pPr>
        <w:pStyle w:val="BodySEAT"/>
        <w:rPr>
          <w:lang w:val="nl-NL"/>
        </w:rPr>
      </w:pPr>
      <w:r w:rsidRPr="00C33B1C">
        <w:rPr>
          <w:lang w:val="nl-NL"/>
        </w:rPr>
        <w:t xml:space="preserve">Een van de belangrijkste doelstellingen van het Prototype Development Centre bestaat erin de marktintroductietijd van nieuwe modellen in te korten en de procesefficiëntie en het beheer van de middelen te optimaliseren. Een duidelijk voorbeeld hiervan is het gebruik van virtual </w:t>
      </w:r>
      <w:proofErr w:type="spellStart"/>
      <w:r w:rsidRPr="00C33B1C">
        <w:rPr>
          <w:lang w:val="nl-NL"/>
        </w:rPr>
        <w:t>reality</w:t>
      </w:r>
      <w:proofErr w:type="spellEnd"/>
      <w:r w:rsidRPr="00C33B1C">
        <w:rPr>
          <w:lang w:val="nl-NL"/>
        </w:rPr>
        <w:t xml:space="preserve"> in de beginfase van de voertuigontwikkeling, wat de productie van het aantal fysieke prototypes met 30 % heeft verminderd.</w:t>
      </w:r>
    </w:p>
    <w:p w:rsidR="00C33B1C" w:rsidRPr="00C33B1C" w:rsidRDefault="00C33B1C" w:rsidP="00C33B1C">
      <w:pPr>
        <w:pStyle w:val="BodySEAT"/>
        <w:rPr>
          <w:lang w:val="nl-NL"/>
        </w:rPr>
      </w:pPr>
      <w:r w:rsidRPr="00C33B1C">
        <w:rPr>
          <w:lang w:val="nl-NL"/>
        </w:rPr>
        <w:t xml:space="preserve">Daaromtrent benadrukte dr. Andreas </w:t>
      </w:r>
      <w:proofErr w:type="spellStart"/>
      <w:r w:rsidRPr="00C33B1C">
        <w:rPr>
          <w:lang w:val="nl-NL"/>
        </w:rPr>
        <w:t>Tostmann</w:t>
      </w:r>
      <w:proofErr w:type="spellEnd"/>
      <w:r w:rsidRPr="00C33B1C">
        <w:rPr>
          <w:lang w:val="nl-NL"/>
        </w:rPr>
        <w:t xml:space="preserve">, SEAT-voorzitter voor productie, dat </w:t>
      </w:r>
      <w:r w:rsidRPr="00C33B1C">
        <w:rPr>
          <w:b/>
          <w:lang w:val="nl-NL"/>
        </w:rPr>
        <w:t xml:space="preserve">“het Prototype Development Centre een vooruitstrevende faciliteit is en een duidelijk voorbeeld van </w:t>
      </w:r>
      <w:proofErr w:type="spellStart"/>
      <w:r w:rsidRPr="00C33B1C">
        <w:rPr>
          <w:b/>
          <w:lang w:val="nl-NL"/>
        </w:rPr>
        <w:t>SEAT’s</w:t>
      </w:r>
      <w:proofErr w:type="spellEnd"/>
      <w:r w:rsidRPr="00C33B1C">
        <w:rPr>
          <w:b/>
          <w:lang w:val="nl-NL"/>
        </w:rPr>
        <w:t xml:space="preserve"> toewijding tot </w:t>
      </w:r>
      <w:proofErr w:type="spellStart"/>
      <w:r w:rsidRPr="00C33B1C">
        <w:rPr>
          <w:b/>
          <w:lang w:val="nl-NL"/>
        </w:rPr>
        <w:t>Industry</w:t>
      </w:r>
      <w:proofErr w:type="spellEnd"/>
      <w:r w:rsidRPr="00C33B1C">
        <w:rPr>
          <w:b/>
          <w:lang w:val="nl-NL"/>
        </w:rPr>
        <w:t xml:space="preserve"> 4.0. We werken al meer dan 10 jaar met virtual </w:t>
      </w:r>
      <w:proofErr w:type="spellStart"/>
      <w:r w:rsidRPr="00C33B1C">
        <w:rPr>
          <w:b/>
          <w:lang w:val="nl-NL"/>
        </w:rPr>
        <w:t>reality</w:t>
      </w:r>
      <w:proofErr w:type="spellEnd"/>
      <w:r w:rsidRPr="00C33B1C">
        <w:rPr>
          <w:b/>
          <w:lang w:val="nl-NL"/>
        </w:rPr>
        <w:t xml:space="preserve"> en passen het toe op prototypes en productieprocessen.”</w:t>
      </w:r>
      <w:r w:rsidRPr="00C33B1C">
        <w:rPr>
          <w:lang w:val="nl-NL"/>
        </w:rPr>
        <w:t xml:space="preserve"> Dr. </w:t>
      </w:r>
      <w:proofErr w:type="spellStart"/>
      <w:r w:rsidRPr="00C33B1C">
        <w:rPr>
          <w:lang w:val="nl-NL"/>
        </w:rPr>
        <w:t>Tostmann</w:t>
      </w:r>
      <w:proofErr w:type="spellEnd"/>
      <w:r w:rsidRPr="00C33B1C">
        <w:rPr>
          <w:lang w:val="nl-NL"/>
        </w:rPr>
        <w:t xml:space="preserve"> voegde daaraan toe dat </w:t>
      </w:r>
      <w:r w:rsidRPr="00C33B1C">
        <w:rPr>
          <w:b/>
          <w:lang w:val="nl-NL"/>
        </w:rPr>
        <w:t xml:space="preserve">“het CPD zich richt op productieprocessen en dat het mensen uit verschillende afdelingen van de onderneming </w:t>
      </w:r>
      <w:r w:rsidRPr="00C33B1C">
        <w:rPr>
          <w:b/>
          <w:lang w:val="nl-NL"/>
        </w:rPr>
        <w:lastRenderedPageBreak/>
        <w:t>aanmoedigt zich daarop toe te leggen. Tegelijkertijd is het een belangrijke factor voor het aanbrengen van verbeteringen, waardoor we nieuwe projecten kunnen optimaliseren voordat ze worden gemaakt, en voor het verminderen van de kosten en de doorlooptijd die nodig zijn voor het vervaardigen van prototypes.”</w:t>
      </w:r>
    </w:p>
    <w:p w:rsidR="00C33B1C" w:rsidRPr="00C33B1C" w:rsidRDefault="00C33B1C" w:rsidP="00C33B1C">
      <w:pPr>
        <w:pStyle w:val="BodySEAT"/>
        <w:rPr>
          <w:b/>
          <w:lang w:val="nl-NL"/>
        </w:rPr>
      </w:pPr>
      <w:r w:rsidRPr="00C33B1C">
        <w:rPr>
          <w:b/>
          <w:lang w:val="nl-NL"/>
        </w:rPr>
        <w:t>Prestaties op hoog peil</w:t>
      </w:r>
    </w:p>
    <w:p w:rsidR="00C33B1C" w:rsidRPr="00C33B1C" w:rsidRDefault="00C33B1C" w:rsidP="00C33B1C">
      <w:pPr>
        <w:pStyle w:val="BodySEAT"/>
        <w:rPr>
          <w:lang w:val="nl-NL"/>
        </w:rPr>
      </w:pPr>
      <w:r w:rsidRPr="00C33B1C">
        <w:rPr>
          <w:lang w:val="nl-NL"/>
        </w:rPr>
        <w:t xml:space="preserve">In de afgelopen 10 jaar heeft het CPD 150 modellen geproduceerd om de levensvatbaarheid van het design te verbeteren, 2.000 test-prototypen en 4.000 auto’s voor product- en procesoptimalisatie. Er werden eveneens 12.000 verbeteringen geïntroduceerd, die bijdragen tot een hogere kwaliteit. In het CPD begint het werk in de vroegste stadia van een nieuw project. Reeds drie jaar vóór een productlancering ontwikkelt het centrum de eerste prototypes voor test en preproductie door nieuwe technologieën zoals virtual </w:t>
      </w:r>
      <w:proofErr w:type="spellStart"/>
      <w:r w:rsidRPr="00C33B1C">
        <w:rPr>
          <w:lang w:val="nl-NL"/>
        </w:rPr>
        <w:t>reality</w:t>
      </w:r>
      <w:proofErr w:type="spellEnd"/>
      <w:r w:rsidRPr="00C33B1C">
        <w:rPr>
          <w:lang w:val="nl-NL"/>
        </w:rPr>
        <w:t xml:space="preserve"> te implementeren en door massaproductieprocessen te simuleren.</w:t>
      </w:r>
    </w:p>
    <w:p w:rsidR="00C33B1C" w:rsidRPr="00C33B1C" w:rsidRDefault="00C33B1C" w:rsidP="00C33B1C">
      <w:pPr>
        <w:pStyle w:val="BodySEAT"/>
        <w:rPr>
          <w:lang w:val="nl-NL"/>
        </w:rPr>
      </w:pPr>
      <w:r w:rsidRPr="00C33B1C">
        <w:rPr>
          <w:lang w:val="nl-NL"/>
        </w:rPr>
        <w:t xml:space="preserve">Tot dusver ontwikkelde het CPD al de prototypes en preproductiemodellen voor twee generaties van de Ibiza, de Leon, de Toledo, de </w:t>
      </w:r>
      <w:proofErr w:type="spellStart"/>
      <w:r w:rsidRPr="00C33B1C">
        <w:rPr>
          <w:lang w:val="nl-NL"/>
        </w:rPr>
        <w:t>Mii</w:t>
      </w:r>
      <w:proofErr w:type="spellEnd"/>
      <w:r w:rsidRPr="00C33B1C">
        <w:rPr>
          <w:lang w:val="nl-NL"/>
        </w:rPr>
        <w:t xml:space="preserve">, de </w:t>
      </w:r>
      <w:proofErr w:type="spellStart"/>
      <w:r w:rsidRPr="00C33B1C">
        <w:rPr>
          <w:lang w:val="nl-NL"/>
        </w:rPr>
        <w:t>Alhambra</w:t>
      </w:r>
      <w:proofErr w:type="spellEnd"/>
      <w:r w:rsidRPr="00C33B1C">
        <w:rPr>
          <w:lang w:val="nl-NL"/>
        </w:rPr>
        <w:t xml:space="preserve"> en meer recent de </w:t>
      </w:r>
      <w:proofErr w:type="spellStart"/>
      <w:r w:rsidRPr="00C33B1C">
        <w:rPr>
          <w:lang w:val="nl-NL"/>
        </w:rPr>
        <w:t>Ateca</w:t>
      </w:r>
      <w:proofErr w:type="spellEnd"/>
      <w:r w:rsidRPr="00C33B1C">
        <w:rPr>
          <w:lang w:val="nl-NL"/>
        </w:rPr>
        <w:t xml:space="preserve"> en de </w:t>
      </w:r>
      <w:proofErr w:type="spellStart"/>
      <w:r w:rsidRPr="00C33B1C">
        <w:rPr>
          <w:lang w:val="nl-NL"/>
        </w:rPr>
        <w:t>Arona</w:t>
      </w:r>
      <w:proofErr w:type="spellEnd"/>
      <w:r w:rsidRPr="00C33B1C">
        <w:rPr>
          <w:lang w:val="nl-NL"/>
        </w:rPr>
        <w:t>. Het centrum heeft eveneens bijgedragen tot de ontwikkeling van Audi-modellen zoals de Q3 en de A1. Momenteel werkt het CPD aan de voorbereiding van zes nieuwe projecten die in de toekomst op de markt zullen komen.</w:t>
      </w:r>
    </w:p>
    <w:p w:rsidR="00C33B1C" w:rsidRPr="00C33B1C" w:rsidRDefault="00C33B1C" w:rsidP="00C33B1C">
      <w:pPr>
        <w:pStyle w:val="BodySEAT"/>
        <w:rPr>
          <w:b/>
          <w:lang w:val="nl-NL"/>
        </w:rPr>
      </w:pPr>
      <w:r w:rsidRPr="00C33B1C">
        <w:rPr>
          <w:b/>
          <w:lang w:val="nl-NL"/>
        </w:rPr>
        <w:t>Constant toekomstgerichte benadering</w:t>
      </w:r>
    </w:p>
    <w:p w:rsidR="00B17335" w:rsidRPr="002F35FC" w:rsidRDefault="00C33B1C" w:rsidP="00C33B1C">
      <w:pPr>
        <w:pStyle w:val="BodySEAT"/>
        <w:rPr>
          <w:lang w:val="nl-NL"/>
        </w:rPr>
      </w:pPr>
      <w:r w:rsidRPr="00C33B1C">
        <w:rPr>
          <w:lang w:val="nl-NL"/>
        </w:rPr>
        <w:t xml:space="preserve">Het CPD stimuleert innovatie net zoals SEAT zich toelegt op het digitaliseren van de industrie. Een goed voorbeeld hiervan is additieve productie, een nieuwe productiemethode waarbij materialen laag per laag nauwkeurig worden aangebracht. Het implementeren van deze technologie reduceert tussenliggende processen en maakt het mogelijk om onderdelen tot 75 % sneller te vervaardigen. Daarnaast werkt het centrum aan toekomstige projecten, zoals het maximaliseren van virtual </w:t>
      </w:r>
      <w:proofErr w:type="spellStart"/>
      <w:r w:rsidRPr="00C33B1C">
        <w:rPr>
          <w:lang w:val="nl-NL"/>
        </w:rPr>
        <w:t>reality</w:t>
      </w:r>
      <w:proofErr w:type="spellEnd"/>
      <w:r w:rsidRPr="00C33B1C">
        <w:rPr>
          <w:lang w:val="nl-NL"/>
        </w:rPr>
        <w:t xml:space="preserve"> bij het ontwerpen van prototypen.</w:t>
      </w:r>
    </w:p>
    <w:p w:rsidR="00336BDB" w:rsidRPr="002F35FC" w:rsidRDefault="00336BDB" w:rsidP="00C33B1C">
      <w:pPr>
        <w:pStyle w:val="BodySEAT"/>
        <w:ind w:left="0"/>
        <w:rPr>
          <w:lang w:val="nl-NL"/>
        </w:rPr>
      </w:pPr>
    </w:p>
    <w:p w:rsidR="00C33B1C" w:rsidRDefault="00C33B1C">
      <w:pPr>
        <w:rPr>
          <w:rFonts w:ascii="Seat Bcn Black" w:hAnsi="Seat Bcn Black" w:cs="SeatMetaBold"/>
          <w:color w:val="000000"/>
          <w:sz w:val="17"/>
          <w:szCs w:val="17"/>
          <w:lang w:val="nl-NL"/>
        </w:rPr>
      </w:pPr>
      <w:r>
        <w:rPr>
          <w:rFonts w:ascii="Seat Bcn Black" w:hAnsi="Seat Bcn Black" w:cs="SeatMetaBold"/>
          <w:color w:val="000000"/>
          <w:sz w:val="17"/>
          <w:szCs w:val="17"/>
          <w:lang w:val="nl-NL"/>
        </w:rPr>
        <w:br w:type="page"/>
      </w:r>
    </w:p>
    <w:p w:rsidR="002F35FC" w:rsidRPr="002F35FC" w:rsidRDefault="002F35FC" w:rsidP="002F35FC">
      <w:pPr>
        <w:pStyle w:val="BodySEAT"/>
        <w:rPr>
          <w:rFonts w:cs="SeatMetaBold"/>
          <w:color w:val="000000"/>
          <w:sz w:val="17"/>
          <w:szCs w:val="17"/>
          <w:lang w:val="nl-NL"/>
        </w:rPr>
      </w:pPr>
      <w:r w:rsidRPr="002F35FC">
        <w:rPr>
          <w:rFonts w:ascii="Seat Bcn Black" w:hAnsi="Seat Bcn Black" w:cs="SeatMetaBold"/>
          <w:color w:val="000000"/>
          <w:sz w:val="17"/>
          <w:szCs w:val="17"/>
          <w:lang w:val="nl-NL"/>
        </w:rPr>
        <w:lastRenderedPageBreak/>
        <w:t xml:space="preserve">SEAT </w:t>
      </w:r>
      <w:r w:rsidRPr="002F35FC">
        <w:rPr>
          <w:rFonts w:cs="SeatMetaBold"/>
          <w:color w:val="000000"/>
          <w:sz w:val="17"/>
          <w:szCs w:val="17"/>
          <w:lang w:val="nl-NL"/>
        </w:rPr>
        <w:t xml:space="preserve">is de enige constructeur die in Spanje wagens ontwerpt, ontwikkelt, bouwt en commercialiseert. De multinational, die deel uitmaakt van de Volkswagen-groep, heeft zijn hoofdzetel in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(Barcelona) en exporteert 81</w:t>
      </w:r>
      <w:r w:rsidRPr="002F35FC">
        <w:rPr>
          <w:rFonts w:ascii="Cambria Math" w:hAnsi="Cambria Math" w:cs="Cambria Math"/>
          <w:color w:val="000000"/>
          <w:sz w:val="17"/>
          <w:szCs w:val="17"/>
          <w:lang w:val="nl-NL"/>
        </w:rPr>
        <w:t> </w:t>
      </w:r>
      <w:r w:rsidRPr="002F35FC">
        <w:rPr>
          <w:rFonts w:cs="SeatMetaBold"/>
          <w:color w:val="000000"/>
          <w:sz w:val="17"/>
          <w:szCs w:val="17"/>
          <w:lang w:val="nl-NL"/>
        </w:rPr>
        <w:t>% van zijn wagens naar meer dan 80 verschillende landen. In 2016 realiseerde SEAT een operationele winst van 143 miljoen euro – het beste resultaat ooit in de geschiedenis van het merk – en verkocht het wereldwijd ongeveer 410.000 wagens.</w:t>
      </w:r>
    </w:p>
    <w:p w:rsidR="002F35FC" w:rsidRPr="002F35FC" w:rsidRDefault="002F35FC" w:rsidP="002F35FC">
      <w:pPr>
        <w:pStyle w:val="BodySEAT"/>
        <w:rPr>
          <w:rFonts w:cs="SeatMetaBold"/>
          <w:color w:val="000000"/>
          <w:sz w:val="17"/>
          <w:szCs w:val="17"/>
          <w:lang w:val="nl-NL"/>
        </w:rPr>
      </w:pPr>
      <w:r w:rsidRPr="002F35FC">
        <w:rPr>
          <w:rFonts w:cs="SeatMetaBold"/>
          <w:color w:val="000000"/>
          <w:sz w:val="17"/>
          <w:szCs w:val="17"/>
          <w:lang w:val="nl-NL"/>
        </w:rPr>
        <w:t xml:space="preserve">De SEAT-groep stelt meer dan 14.500 personen te werk in zijn drie productiecentra in Barcelona, El Prat de </w:t>
      </w:r>
      <w:proofErr w:type="spellStart"/>
      <w:r w:rsidRPr="002F35FC">
        <w:rPr>
          <w:rFonts w:cs="SeatMetaBold"/>
          <w:color w:val="000000"/>
          <w:sz w:val="17"/>
          <w:szCs w:val="17"/>
          <w:lang w:val="nl-NL"/>
        </w:rPr>
        <w:t>Llobregat</w:t>
      </w:r>
      <w:proofErr w:type="spellEnd"/>
      <w:r w:rsidRPr="002F35FC">
        <w:rPr>
          <w:rFonts w:cs="SeatMetaBold"/>
          <w:color w:val="000000"/>
          <w:sz w:val="17"/>
          <w:szCs w:val="17"/>
          <w:lang w:val="nl-NL"/>
        </w:rPr>
        <w:t xml:space="preserve"> en </w:t>
      </w:r>
      <w:proofErr w:type="spellStart"/>
      <w:r w:rsidRPr="002F35FC">
        <w:rPr>
          <w:rFonts w:cs="SeatMetaBold"/>
          <w:color w:val="000000"/>
          <w:sz w:val="17"/>
          <w:szCs w:val="17"/>
          <w:lang w:val="nl-NL"/>
        </w:rPr>
        <w:t>Martorell</w:t>
      </w:r>
      <w:proofErr w:type="spellEnd"/>
      <w:r w:rsidRPr="002F35FC">
        <w:rPr>
          <w:rFonts w:cs="SeatMetaBold"/>
          <w:color w:val="000000"/>
          <w:sz w:val="17"/>
          <w:szCs w:val="17"/>
          <w:lang w:val="nl-NL"/>
        </w:rPr>
        <w:t xml:space="preserve">, waar onder andere de succesvolle Ibiza en Leon worden gebouwd. Verder bouwt SEAT de </w:t>
      </w:r>
      <w:proofErr w:type="spellStart"/>
      <w:r w:rsidRPr="002F35FC">
        <w:rPr>
          <w:rFonts w:cs="SeatMetaBold"/>
          <w:color w:val="000000"/>
          <w:sz w:val="17"/>
          <w:szCs w:val="17"/>
          <w:lang w:val="nl-NL"/>
        </w:rPr>
        <w:t>Ateca</w:t>
      </w:r>
      <w:proofErr w:type="spellEnd"/>
      <w:r w:rsidRPr="002F35FC">
        <w:rPr>
          <w:rFonts w:cs="SeatMetaBold"/>
          <w:color w:val="000000"/>
          <w:sz w:val="17"/>
          <w:szCs w:val="17"/>
          <w:lang w:val="nl-NL"/>
        </w:rPr>
        <w:t xml:space="preserve"> en Toledo in Tsjechië, de </w:t>
      </w:r>
      <w:proofErr w:type="spellStart"/>
      <w:r w:rsidRPr="002F35FC">
        <w:rPr>
          <w:rFonts w:cs="SeatMetaBold"/>
          <w:color w:val="000000"/>
          <w:sz w:val="17"/>
          <w:szCs w:val="17"/>
          <w:lang w:val="nl-NL"/>
        </w:rPr>
        <w:t>Alhambra</w:t>
      </w:r>
      <w:proofErr w:type="spellEnd"/>
      <w:r w:rsidRPr="002F35FC">
        <w:rPr>
          <w:rFonts w:cs="SeatMetaBold"/>
          <w:color w:val="000000"/>
          <w:sz w:val="17"/>
          <w:szCs w:val="17"/>
          <w:lang w:val="nl-NL"/>
        </w:rPr>
        <w:t xml:space="preserve"> in Portugal en de </w:t>
      </w:r>
      <w:proofErr w:type="spellStart"/>
      <w:r w:rsidRPr="002F35FC">
        <w:rPr>
          <w:rFonts w:cs="SeatMetaBold"/>
          <w:color w:val="000000"/>
          <w:sz w:val="17"/>
          <w:szCs w:val="17"/>
          <w:lang w:val="nl-NL"/>
        </w:rPr>
        <w:t>Mii</w:t>
      </w:r>
      <w:proofErr w:type="spellEnd"/>
      <w:r w:rsidRPr="002F35FC">
        <w:rPr>
          <w:rFonts w:cs="SeatMetaBold"/>
          <w:color w:val="000000"/>
          <w:sz w:val="17"/>
          <w:szCs w:val="17"/>
          <w:lang w:val="nl-NL"/>
        </w:rPr>
        <w:t xml:space="preserve"> in Slovakije.</w:t>
      </w:r>
    </w:p>
    <w:p w:rsidR="00336BDB" w:rsidRPr="002F35FC" w:rsidRDefault="002F35FC" w:rsidP="002F35FC">
      <w:pPr>
        <w:pStyle w:val="BodySEAT"/>
        <w:rPr>
          <w:sz w:val="17"/>
          <w:szCs w:val="17"/>
          <w:lang w:val="nl-NL"/>
        </w:rPr>
      </w:pPr>
      <w:r w:rsidRPr="002F35FC">
        <w:rPr>
          <w:rFonts w:cs="SeatMetaBold"/>
          <w:color w:val="000000"/>
          <w:sz w:val="17"/>
          <w:szCs w:val="17"/>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2F35FC"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B1C" w:rsidRDefault="00C33B1C" w:rsidP="00B17335">
      <w:pPr>
        <w:spacing w:after="0" w:line="240" w:lineRule="auto"/>
      </w:pPr>
      <w:r>
        <w:separator/>
      </w:r>
    </w:p>
  </w:endnote>
  <w:endnote w:type="continuationSeparator" w:id="0">
    <w:p w:rsidR="00C33B1C" w:rsidRDefault="00C33B1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B1C" w:rsidRDefault="00C33B1C" w:rsidP="00B17335">
      <w:pPr>
        <w:spacing w:after="0" w:line="240" w:lineRule="auto"/>
      </w:pPr>
      <w:r>
        <w:separator/>
      </w:r>
    </w:p>
  </w:footnote>
  <w:footnote w:type="continuationSeparator" w:id="0">
    <w:p w:rsidR="00C33B1C" w:rsidRDefault="00C33B1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1C"/>
    <w:rsid w:val="00074628"/>
    <w:rsid w:val="001020EB"/>
    <w:rsid w:val="001C5298"/>
    <w:rsid w:val="002509FF"/>
    <w:rsid w:val="00257DE4"/>
    <w:rsid w:val="002F35FC"/>
    <w:rsid w:val="00336BDB"/>
    <w:rsid w:val="003A7940"/>
    <w:rsid w:val="004353BC"/>
    <w:rsid w:val="0043764B"/>
    <w:rsid w:val="00551C87"/>
    <w:rsid w:val="00646CD7"/>
    <w:rsid w:val="00672882"/>
    <w:rsid w:val="008F5CBE"/>
    <w:rsid w:val="00986AEF"/>
    <w:rsid w:val="00B0693D"/>
    <w:rsid w:val="00B17335"/>
    <w:rsid w:val="00B315BA"/>
    <w:rsid w:val="00B65184"/>
    <w:rsid w:val="00BB0C2A"/>
    <w:rsid w:val="00C33B1C"/>
    <w:rsid w:val="00CC72F7"/>
    <w:rsid w:val="00D00EE2"/>
    <w:rsid w:val="00D0605A"/>
    <w:rsid w:val="00D255E0"/>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3A0D9"/>
  <w15:chartTrackingRefBased/>
  <w15:docId w15:val="{E6FC682A-236C-491E-A931-A061B9B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2</cp:revision>
  <dcterms:created xsi:type="dcterms:W3CDTF">2017-12-04T10:44:00Z</dcterms:created>
  <dcterms:modified xsi:type="dcterms:W3CDTF">2017-12-04T16:45:00Z</dcterms:modified>
</cp:coreProperties>
</file>